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54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Cask Strength Bar &amp; Kitchen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Ungrouped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Right Fridge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du Vernay "Brut Rose"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Grenache, Ugni Blanc,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</w:t>
            </w:r>
          </w:p>
        </w:tc>
      </w:tr>
    </w:tbl>
    <w:p>
      <w:pPr>
        <w:pStyle w:val="SectionHeader"/>
      </w:pPr>
      <w:r>
        <w:t xml:space="preserve">Prosecco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Left Fridge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Marina "Rose 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na, </w:t>
            </w:r>
            <w:r>
              <w:rPr>
                <w:rStyle w:val="WineRegion"/>
              </w:rPr>
              <w:t xml:space="preserve">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to 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Right Fridge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Marina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Ungrouped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Left Fridge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Harken "Barrel Fermented"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 to 25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Ungrouped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A-2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Predator "Old Vine"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A-8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A-11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Grey-by Grey Wolf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100% Zinfandel Wine- Maker: Joe Barton Bakersflied Native., </w:t>
            </w:r>
            <w:r>
              <w:rPr>
                <w:rStyle w:val="WineRegion"/>
              </w:rPr>
              <w:t xml:space="preserve">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A-9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Earthquake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A-5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Roar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A-1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A-3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Marina Rosso Toscana Red Table Wine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Red, </w:t>
            </w:r>
            <w:r>
              <w:rPr>
                <w:rStyle w:val="WineRegion"/>
              </w:rPr>
              <w:t xml:space="preserve">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 to 24 </w:t>
            </w:r>
          </w:p>
        </w:tc>
      </w:tr>
    </w:tbl>
    <w:p>
      <w:pPr>
        <w:pStyle w:val="SectionHeader"/>
      </w:pPr>
      <w:r>
        <w:t xml:space="preserve">Red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B-6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Austin Hope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to 60 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B-3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B-8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B-10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Grey Wolf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Savignon, </w:t>
            </w:r>
            <w:r>
              <w:rPr>
                <w:rStyle w:val="WineRegion"/>
              </w:rPr>
              <w:t xml:space="preserve">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B-2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Austin Hope "Reserve"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B-4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"Soul of a Lion"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B-12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Round Hill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B-11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Hall Artisan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B-1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Nickel &amp; Nickel Various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B-9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Earthquake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